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1" w:rsidRDefault="000559C1" w:rsidP="000559C1">
      <w:pPr>
        <w:pStyle w:val="a4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eastAsia="Times New Roman" w:hAnsi="Times New Roman" w:cstheme="minorBidi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7941631"/>
            <wp:effectExtent l="19050" t="0" r="3175" b="0"/>
            <wp:docPr id="1" name="Рисунок 1" descr="C:\Users\AKIDA\Desktop\IMG_20170228_19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IDA\Desktop\IMG_20170228_195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9C1" w:rsidRDefault="000559C1" w:rsidP="000559C1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0559C1">
      <w:pPr>
        <w:pStyle w:val="a4"/>
        <w:ind w:firstLine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lastRenderedPageBreak/>
        <w:t>УТВЕРЖДЕН</w:t>
      </w:r>
    </w:p>
    <w:p w:rsidR="000559C1" w:rsidRDefault="000559C1" w:rsidP="000559C1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 xml:space="preserve">Постановлением администрации </w:t>
      </w:r>
      <w:proofErr w:type="gramStart"/>
      <w:r>
        <w:rPr>
          <w:rFonts w:ascii="Times New Roman" w:hAnsi="Times New Roman"/>
          <w:b/>
          <w:sz w:val="24"/>
          <w:lang w:bidi="en-US"/>
        </w:rPr>
        <w:t>городского</w:t>
      </w:r>
      <w:proofErr w:type="gramEnd"/>
      <w:r>
        <w:rPr>
          <w:rFonts w:ascii="Times New Roman" w:hAnsi="Times New Roman"/>
          <w:b/>
          <w:sz w:val="24"/>
          <w:lang w:bidi="en-US"/>
        </w:rPr>
        <w:t xml:space="preserve"> </w:t>
      </w:r>
    </w:p>
    <w:p w:rsidR="000559C1" w:rsidRDefault="000559C1" w:rsidP="000559C1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>округа «город Дагестанские Огни»</w:t>
      </w:r>
    </w:p>
    <w:p w:rsidR="000559C1" w:rsidRDefault="000559C1" w:rsidP="000559C1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>от «___» __________________20__ г.                                                                                                                                                                                    № ____</w:t>
      </w:r>
    </w:p>
    <w:p w:rsidR="000559C1" w:rsidRDefault="000559C1" w:rsidP="000559C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>МУНИЦИПАЛЬНОЕ ЗАДАНИЕ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бюджетного учреждения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дополнительного образования  «Дом детского творчества»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городского округа «город Дагестанские Огни»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2017 год и плановый период на 2018-2019 годов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b/>
          <w:sz w:val="36"/>
          <w:szCs w:val="28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4"/>
        </w:rPr>
        <w:t>1.Наименование муниципальной услуги: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28"/>
        </w:rPr>
        <w:t xml:space="preserve">  </w:t>
      </w:r>
      <w:r>
        <w:rPr>
          <w:rFonts w:ascii="Times New Roman" w:hAnsi="Times New Roman"/>
          <w:sz w:val="24"/>
        </w:rPr>
        <w:t>Реализация программ дополнительного образования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2.Потребители муниципальной услуги: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Дети в возрасте от 6 до 18 лет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Показатели, характеризующие качество и объем муниципальной услуги 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Показатели качества оказываемой муниципальной услуги:</w:t>
      </w: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658"/>
        <w:gridCol w:w="782"/>
        <w:gridCol w:w="720"/>
        <w:gridCol w:w="1620"/>
      </w:tblGrid>
      <w:tr w:rsidR="000559C1" w:rsidTr="000559C1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Наименование показателя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Значения показателей качества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муниципальной услуги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Источник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 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 (исходные данные для ее расчета)</w:t>
            </w:r>
          </w:p>
        </w:tc>
      </w:tr>
      <w:tr w:rsidR="000559C1" w:rsidTr="000559C1">
        <w:trPr>
          <w:cantSplit/>
          <w:trHeight w:val="216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отчетный финансовый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год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текущий финансовый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год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первый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второй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Степень удовлетворенности родителей, % от общего числа опрошенных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95,5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95,5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95.5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95.5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Сохранность контингента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течение учебного года (среднесписочный состав)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Средняя наполняемость групп в образовательном учреждении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Наличие в ОУ детских общественных объединений и организаций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</w:tbl>
    <w:p w:rsidR="000559C1" w:rsidRDefault="000559C1" w:rsidP="000559C1">
      <w:pPr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720"/>
        <w:gridCol w:w="720"/>
        <w:gridCol w:w="720"/>
        <w:gridCol w:w="1620"/>
      </w:tblGrid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Количество реализуемых направленностей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Доля учащихся, принявших участие в  городских, окружных и республиканских мероприятиях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Доля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являющихся призерами и победителями городских, окружных и республиканских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Выполнение учебного плана (реализация предметов учебного плана)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Полнота реализации дополнительных 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обеспечение образовательного процесса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Степень обеспечения ОУ оборудованием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3.2. Объем муниципальной услуги (в натуральных показателях):</w:t>
      </w: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720"/>
        <w:gridCol w:w="720"/>
        <w:gridCol w:w="720"/>
        <w:gridCol w:w="1620"/>
      </w:tblGrid>
      <w:tr w:rsidR="000559C1" w:rsidTr="000559C1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Наименование показателя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Значения показателей объема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муниципальной услуги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Источник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 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</w:tr>
      <w:tr w:rsidR="000559C1" w:rsidTr="000559C1">
        <w:trPr>
          <w:cantSplit/>
          <w:trHeight w:val="216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отчетный финансовый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год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текущий финансовый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год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первый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второй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учреждении, в соответствии с лицензией на право ведения образовательной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Лицензия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Численность 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получающих  муниципальную  услугу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Укомплектованность кадрами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Доля педагогических кадров с высшим образованием от общего числа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педагогов дополнительного образования с высшим  профессиональным      образованием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Доля педагогических кадров, имеющих квалификационную категорию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Доля педагогов дополнительного образования,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имеющих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Обеспеченность образовательного учреждения педагогами  в соответствии с направленностями реализуемых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 приходящихся на 1 работающего  в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 приходящихся на 1 педагога дополнительного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Число проводимых мероприятий для учащихся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Число проводимых городских конкурсов, выставок и других мероприятий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Организация проведения городских мероприятий с педагогами: семинары, мастер-классы, конференции конкурсы и т.д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..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работы с ОУ города и другими социальными партнерами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Порядок оказания муниципальной услуги 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Нормативные правовые акты, регулирующие порядок оказания муниципальной услуги: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10.07.1992  №3266-1 «Об образовании» с изменениями и дополнениями;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Правительства Российской Федерации от 07.03.1995 №233 «Об утверждении Типового положения об образовательном учреждении дополнительного образования детей»;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Санитарно-эпидемиологические правила и нормативы "Санитарно-эпидемиологические требования к учреждениям дополнительного образования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2.4.4.1251-03", утвержденные Главным государственным санитарным врачом Российской Федерации 1 апреля 2003 года;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Постановление администрации городского округа «города Дагестанские Огни» от 24.01.2012 №25 «Об утверждении Перечня муниципальных услуг, оказываемых муниципальными учреждениями городского округа «город Дагестанские Огни»);</w:t>
      </w:r>
      <w:proofErr w:type="gramEnd"/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Распоряжение администрации №240 от 26.05.2011года «О внесении изменений в отдельные законодательные акты РФ в связи с совершенствованием правового положения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государственных (муниципальных) учреждений;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Порядок информирования потенциальных потребителей муниципальной услуги: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66"/>
        <w:gridCol w:w="3849"/>
        <w:gridCol w:w="3080"/>
      </w:tblGrid>
      <w:tr w:rsidR="000559C1" w:rsidTr="000559C1">
        <w:trPr>
          <w:cantSplit/>
          <w:trHeight w:val="36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 xml:space="preserve">Способ 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информирования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Состав размещаемой информации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Частота обновления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информации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Информационные стенды в ОУ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об организации работ по  предоставлению услуг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Сайт ОУ    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аналитической деятельности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стадии реализации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Родительские собрания 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ходе предоставления услуги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 в четверть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СМИ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Отчеты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Объявления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ходе предоставления услуги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</w:tbl>
    <w:p w:rsidR="000559C1" w:rsidRDefault="000559C1" w:rsidP="000559C1">
      <w:pPr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Основания для досрочного прекращения исполнения муниципального задания: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Ликвидация образовательного учреждения 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Отзыв лицензии в случае выявления нарушений лицензионных требований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Конец срока действия лицензии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бюджетных ассигнований, предусмотренных в бюджете года  для финансового обеспечения муниципального задания, в муниципальное задание могут быть внесены изменения, которые утверждаются управлением образования.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Изменение объема субсидии на финансовое обеспечение выполнения муниципального задания в течение срока его выполнения осуществляется только при соответствующем изменении муниципального задания. 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6. Предельные цены (тарифы) на оплату  муниципальной услуги  в  случаях, если федеральным законодательством или муниципального образования предусмотрено их оказание на платной основе.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 Нормативный  правовой  акт,   устанавливающий   цены   (тарифы)  либо порядок их установления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Орган, устанавливающий цены (тарифы): администрация города Дагестанские Огни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Значения предельных цен (тарифов)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Порядок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35"/>
        <w:gridCol w:w="4903"/>
        <w:gridCol w:w="2657"/>
      </w:tblGrid>
      <w:tr w:rsidR="000559C1" w:rsidTr="000559C1">
        <w:trPr>
          <w:cantSplit/>
          <w:trHeight w:val="48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Формы контроля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Периодичность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Учреждение, осуществляющее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оказанием муниципальной услуги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Последующий контроль </w:t>
            </w:r>
          </w:p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(в форме выездной проверки)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в соответствии с планом графиком проведения выездных проверок </w:t>
            </w:r>
          </w:p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по мере необходимости (в случае поступлений обоснованных жалоб потребителей </w:t>
            </w:r>
            <w:proofErr w:type="gramEnd"/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образования администрации города Дагестанские Огни</w:t>
            </w: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</w:rPr>
        <w:t>8. Требования к отчетности об исполнении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Форма отчета об исполнении муниципального задания: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389"/>
        <w:gridCol w:w="1037"/>
        <w:gridCol w:w="1516"/>
        <w:gridCol w:w="1243"/>
        <w:gridCol w:w="1243"/>
        <w:gridCol w:w="1650"/>
        <w:gridCol w:w="1417"/>
      </w:tblGrid>
      <w:tr w:rsidR="000559C1" w:rsidTr="000559C1">
        <w:trPr>
          <w:cantSplit/>
          <w:trHeight w:val="72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Значение,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утвержденное 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задании на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финансовый год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за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период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за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финансовый год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Характеристика причин отклонения от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запланированных значений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Источни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и)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 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фактическом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</w:tr>
      <w:tr w:rsidR="000559C1" w:rsidTr="000559C1">
        <w:trPr>
          <w:cantSplit/>
          <w:trHeight w:val="24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8.2. Сроки представления отчетов об исполнении муниципального задания: 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отчет об исполнении муниципального задания </w:t>
      </w:r>
      <w:r>
        <w:rPr>
          <w:rFonts w:ascii="Times New Roman" w:hAnsi="Times New Roman"/>
          <w:b/>
          <w:i/>
        </w:rPr>
        <w:t>в части объема бюджетных ассигнований финансового обеспечения</w:t>
      </w:r>
      <w:r>
        <w:rPr>
          <w:rFonts w:ascii="Times New Roman" w:hAnsi="Times New Roman"/>
        </w:rPr>
        <w:t>, предоставляется ежеквартально, в срок до 15 числа месяца, следующего за отчетным кварталом, и в срок до 15 марта очередного финансового года.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Иные требования к отчетности об исполнении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отчетом составляется пояснительная записка, отражающая степень достижения плановых значений показателей качества и объема оказываемой муниципальной услуги.</w:t>
      </w:r>
    </w:p>
    <w:p w:rsidR="000559C1" w:rsidRDefault="000559C1" w:rsidP="000559C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Одновременно с отчетом составляется пояснительная записка, содержащая: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города (управлением образования) контрольных мероприятий, представленные в актах проведения контрольных мероприятий.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рассматривает представленный отчет о выполнении муниципального задания на предмет: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а) соответствия утвержденной форме предоставления отчета;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муниципальных услуг в отчетном году;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срок не более 5 дней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</w:rP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 городского округа «город Дагестанские Огни»</w:t>
      </w:r>
    </w:p>
    <w:p w:rsidR="009E74CE" w:rsidRDefault="009E74CE"/>
    <w:sectPr w:rsidR="009E74CE" w:rsidSect="009E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80741"/>
    <w:multiLevelType w:val="hybridMultilevel"/>
    <w:tmpl w:val="8320F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3568AA"/>
    <w:multiLevelType w:val="hybridMultilevel"/>
    <w:tmpl w:val="37ECBB32"/>
    <w:lvl w:ilvl="0" w:tplc="62C2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11379"/>
    <w:multiLevelType w:val="hybridMultilevel"/>
    <w:tmpl w:val="996AEC44"/>
    <w:lvl w:ilvl="0" w:tplc="62C2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59C1"/>
    <w:rsid w:val="000559C1"/>
    <w:rsid w:val="000A483C"/>
    <w:rsid w:val="009E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C1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9C1"/>
    <w:rPr>
      <w:color w:val="0000FF"/>
      <w:u w:val="single"/>
    </w:rPr>
  </w:style>
  <w:style w:type="paragraph" w:styleId="a4">
    <w:name w:val="No Spacing"/>
    <w:uiPriority w:val="1"/>
    <w:qFormat/>
    <w:rsid w:val="000559C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1602</Words>
  <Characters>9133</Characters>
  <Application>Microsoft Office Word</Application>
  <DocSecurity>0</DocSecurity>
  <Lines>76</Lines>
  <Paragraphs>21</Paragraphs>
  <ScaleCrop>false</ScaleCrop>
  <Company>Home</Company>
  <LinksUpToDate>false</LinksUpToDate>
  <CharactersWithSpaces>10714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1</cp:revision>
  <dcterms:created xsi:type="dcterms:W3CDTF">2017-02-28T15:53:00Z</dcterms:created>
  <dcterms:modified xsi:type="dcterms:W3CDTF">2017-02-28T15:55:00Z</dcterms:modified>
</cp:coreProperties>
</file>