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ED" w:rsidRPr="00A442ED" w:rsidRDefault="00F74028" w:rsidP="00A442ED">
      <w:pPr>
        <w:spacing w:after="0"/>
        <w:jc w:val="center"/>
        <w:rPr>
          <w:rFonts w:ascii="Times New Roman" w:hAnsi="Times New Roman"/>
          <w:b/>
          <w:bCs/>
          <w:i/>
          <w:iCs/>
          <w:color w:val="990000"/>
          <w:sz w:val="36"/>
          <w:szCs w:val="36"/>
          <w:u w:val="single"/>
        </w:rPr>
      </w:pPr>
      <w:r>
        <w:rPr>
          <w:rFonts w:ascii="Times New Roman" w:eastAsiaTheme="minorHAnsi" w:hAnsi="Times New Roman"/>
          <w:b/>
          <w:noProof/>
          <w:sz w:val="20"/>
          <w:lang w:eastAsia="ru-RU"/>
        </w:rPr>
        <w:drawing>
          <wp:inline distT="0" distB="0" distL="0" distR="0">
            <wp:extent cx="6300470" cy="3860067"/>
            <wp:effectExtent l="19050" t="0" r="5080" b="0"/>
            <wp:docPr id="1" name="Рисунок 1" descr="C:\Users\User\Pictures\2017-12-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2-12\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860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2ED" w:rsidRPr="00A442ED" w:rsidRDefault="00A442ED" w:rsidP="00A442ED">
      <w:pPr>
        <w:spacing w:after="0"/>
        <w:rPr>
          <w:rFonts w:ascii="Times New Roman" w:hAnsi="Times New Roman"/>
          <w:szCs w:val="24"/>
        </w:rPr>
      </w:pPr>
    </w:p>
    <w:p w:rsidR="00A442ED" w:rsidRPr="00A442ED" w:rsidRDefault="00A442ED" w:rsidP="00A442ED">
      <w:pPr>
        <w:spacing w:after="0"/>
        <w:rPr>
          <w:rFonts w:ascii="Times New Roman" w:hAnsi="Times New Roman"/>
          <w:szCs w:val="24"/>
        </w:rPr>
      </w:pPr>
    </w:p>
    <w:p w:rsidR="00A442ED" w:rsidRPr="00A442ED" w:rsidRDefault="00A442ED" w:rsidP="00A442ED">
      <w:pPr>
        <w:spacing w:after="0"/>
        <w:rPr>
          <w:rFonts w:ascii="Times New Roman" w:hAnsi="Times New Roman"/>
          <w:szCs w:val="24"/>
        </w:rPr>
      </w:pPr>
    </w:p>
    <w:p w:rsidR="00A442ED" w:rsidRDefault="00A442ED" w:rsidP="00A442ED">
      <w:pPr>
        <w:spacing w:after="0"/>
        <w:rPr>
          <w:rFonts w:ascii="Times New Roman" w:hAnsi="Times New Roman"/>
          <w:szCs w:val="24"/>
        </w:rPr>
      </w:pPr>
    </w:p>
    <w:p w:rsidR="006569DF" w:rsidRPr="00A442ED" w:rsidRDefault="006569DF" w:rsidP="00A442ED">
      <w:pPr>
        <w:spacing w:after="0"/>
        <w:rPr>
          <w:rFonts w:ascii="Times New Roman" w:hAnsi="Times New Roman"/>
          <w:szCs w:val="24"/>
        </w:rPr>
      </w:pPr>
    </w:p>
    <w:p w:rsidR="007B0A63" w:rsidRDefault="007B0A63" w:rsidP="007B0A63">
      <w:pPr>
        <w:spacing w:after="0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r w:rsidRPr="007B0A63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Положение </w:t>
      </w:r>
    </w:p>
    <w:p w:rsidR="007B0A63" w:rsidRDefault="007B0A63" w:rsidP="007B0A63">
      <w:pPr>
        <w:spacing w:after="0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r w:rsidRPr="007B0A63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о форме, периодичности и порядке </w:t>
      </w:r>
    </w:p>
    <w:p w:rsidR="00A442ED" w:rsidRPr="007B0A63" w:rsidRDefault="007B0A63" w:rsidP="007B0A63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7B0A63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текущего контроля успеваемости и промежу</w:t>
      </w: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точной</w:t>
      </w:r>
      <w:r w:rsidRPr="007B0A63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 аттестации </w:t>
      </w:r>
      <w:proofErr w:type="gramStart"/>
      <w:r w:rsidRPr="007B0A63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обучающихся</w:t>
      </w:r>
      <w:proofErr w:type="gramEnd"/>
    </w:p>
    <w:p w:rsidR="00A442ED" w:rsidRPr="007B0A63" w:rsidRDefault="00700696" w:rsidP="007B0A63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в МБУ </w:t>
      </w:r>
      <w:proofErr w:type="gramStart"/>
      <w:r>
        <w:rPr>
          <w:rFonts w:ascii="Times New Roman" w:hAnsi="Times New Roman"/>
          <w:b/>
          <w:sz w:val="44"/>
          <w:szCs w:val="44"/>
        </w:rPr>
        <w:t>ДО</w:t>
      </w:r>
      <w:proofErr w:type="gramEnd"/>
      <w:r w:rsidR="006569DF">
        <w:rPr>
          <w:rFonts w:ascii="Times New Roman" w:hAnsi="Times New Roman"/>
          <w:b/>
          <w:sz w:val="44"/>
          <w:szCs w:val="44"/>
        </w:rPr>
        <w:t xml:space="preserve"> «</w:t>
      </w:r>
      <w:proofErr w:type="gramStart"/>
      <w:r>
        <w:rPr>
          <w:rFonts w:ascii="Times New Roman" w:hAnsi="Times New Roman"/>
          <w:b/>
          <w:sz w:val="44"/>
          <w:szCs w:val="44"/>
        </w:rPr>
        <w:t>Дом</w:t>
      </w:r>
      <w:proofErr w:type="gramEnd"/>
      <w:r>
        <w:rPr>
          <w:rFonts w:ascii="Times New Roman" w:hAnsi="Times New Roman"/>
          <w:b/>
          <w:sz w:val="44"/>
          <w:szCs w:val="44"/>
        </w:rPr>
        <w:t xml:space="preserve"> детского творчества</w:t>
      </w:r>
      <w:r w:rsidR="006569DF">
        <w:rPr>
          <w:rFonts w:ascii="Times New Roman" w:hAnsi="Times New Roman"/>
          <w:b/>
          <w:sz w:val="44"/>
          <w:szCs w:val="44"/>
        </w:rPr>
        <w:t>»</w:t>
      </w:r>
    </w:p>
    <w:p w:rsidR="00A442ED" w:rsidRPr="00A442ED" w:rsidRDefault="00A442ED" w:rsidP="00A442ED">
      <w:pPr>
        <w:spacing w:after="0"/>
        <w:rPr>
          <w:rFonts w:ascii="Times New Roman" w:hAnsi="Times New Roman"/>
        </w:rPr>
      </w:pPr>
    </w:p>
    <w:p w:rsidR="00A442ED" w:rsidRPr="00A442ED" w:rsidRDefault="00A442ED" w:rsidP="00A442ED">
      <w:pPr>
        <w:spacing w:after="0"/>
        <w:rPr>
          <w:rFonts w:ascii="Times New Roman" w:hAnsi="Times New Roman"/>
        </w:rPr>
      </w:pPr>
    </w:p>
    <w:p w:rsidR="00A442ED" w:rsidRPr="00A442ED" w:rsidRDefault="00A442ED" w:rsidP="00A442ED">
      <w:pPr>
        <w:spacing w:after="0"/>
        <w:rPr>
          <w:rFonts w:ascii="Times New Roman" w:hAnsi="Times New Roman"/>
        </w:rPr>
      </w:pPr>
    </w:p>
    <w:p w:rsidR="00A442ED" w:rsidRPr="00A442ED" w:rsidRDefault="00A442ED" w:rsidP="00A442ED">
      <w:pPr>
        <w:spacing w:after="0"/>
        <w:rPr>
          <w:rFonts w:ascii="Times New Roman" w:hAnsi="Times New Roman"/>
        </w:rPr>
      </w:pPr>
    </w:p>
    <w:p w:rsidR="00A442ED" w:rsidRPr="00A442ED" w:rsidRDefault="00A442ED" w:rsidP="00A442ED">
      <w:pPr>
        <w:spacing w:after="0"/>
        <w:rPr>
          <w:rFonts w:ascii="Times New Roman" w:hAnsi="Times New Roman"/>
        </w:rPr>
      </w:pPr>
    </w:p>
    <w:p w:rsidR="00A442ED" w:rsidRPr="00A442ED" w:rsidRDefault="00A442ED" w:rsidP="00A442ED">
      <w:pPr>
        <w:spacing w:after="0"/>
        <w:rPr>
          <w:rFonts w:ascii="Times New Roman" w:hAnsi="Times New Roman"/>
        </w:rPr>
      </w:pPr>
    </w:p>
    <w:p w:rsidR="00A442ED" w:rsidRPr="00A442ED" w:rsidRDefault="00A442ED" w:rsidP="00A442ED">
      <w:pPr>
        <w:spacing w:after="0"/>
        <w:rPr>
          <w:rFonts w:ascii="Times New Roman" w:hAnsi="Times New Roman"/>
        </w:rPr>
      </w:pPr>
    </w:p>
    <w:p w:rsidR="00A442ED" w:rsidRPr="00A442ED" w:rsidRDefault="00A442ED" w:rsidP="00A442ED">
      <w:pPr>
        <w:spacing w:after="0"/>
        <w:rPr>
          <w:rFonts w:ascii="Times New Roman" w:hAnsi="Times New Roman"/>
        </w:rPr>
      </w:pPr>
    </w:p>
    <w:p w:rsidR="00A442ED" w:rsidRPr="00A442ED" w:rsidRDefault="00A442ED" w:rsidP="00A442ED">
      <w:pPr>
        <w:spacing w:after="0"/>
        <w:rPr>
          <w:rFonts w:ascii="Times New Roman" w:hAnsi="Times New Roman"/>
        </w:rPr>
      </w:pPr>
    </w:p>
    <w:p w:rsidR="00A442ED" w:rsidRDefault="00A442ED" w:rsidP="00A442ED">
      <w:pPr>
        <w:spacing w:after="0"/>
        <w:rPr>
          <w:rFonts w:ascii="Times New Roman" w:hAnsi="Times New Roman"/>
          <w:sz w:val="24"/>
          <w:szCs w:val="24"/>
        </w:rPr>
      </w:pPr>
    </w:p>
    <w:p w:rsidR="007B0A63" w:rsidRDefault="007B0A63" w:rsidP="00A442ED">
      <w:pPr>
        <w:spacing w:after="0"/>
        <w:rPr>
          <w:rFonts w:ascii="Times New Roman" w:hAnsi="Times New Roman"/>
          <w:sz w:val="24"/>
          <w:szCs w:val="24"/>
        </w:rPr>
      </w:pPr>
    </w:p>
    <w:p w:rsidR="006569DF" w:rsidRDefault="006569DF" w:rsidP="00A442ED">
      <w:pPr>
        <w:spacing w:after="0"/>
        <w:rPr>
          <w:rFonts w:ascii="Times New Roman" w:hAnsi="Times New Roman"/>
          <w:sz w:val="24"/>
          <w:szCs w:val="24"/>
        </w:rPr>
      </w:pPr>
    </w:p>
    <w:p w:rsidR="00A442ED" w:rsidRPr="00A442ED" w:rsidRDefault="00A442ED" w:rsidP="00A442E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C7B0C" w:rsidRPr="007B0A63" w:rsidRDefault="005C7B0C" w:rsidP="007B0A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I.</w:t>
      </w:r>
      <w:r w:rsidR="000159D9" w:rsidRPr="007B0A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7B0A63" w:rsidRPr="005C7B0C" w:rsidRDefault="007B0A63" w:rsidP="007B0A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1.1. Настоящее Положение регулирует формы, периодичность и порядок текущего контроля успеваемости и промежуточной </w:t>
      </w:r>
      <w:proofErr w:type="gramStart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аттестации</w:t>
      </w:r>
      <w:proofErr w:type="gramEnd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42ED" w:rsidRPr="007B0A63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обучающихся в </w:t>
      </w:r>
      <w:r w:rsidR="00A442ED" w:rsidRPr="007B0A63">
        <w:rPr>
          <w:rFonts w:ascii="Times New Roman" w:hAnsi="Times New Roman"/>
          <w:sz w:val="24"/>
          <w:szCs w:val="24"/>
        </w:rPr>
        <w:t xml:space="preserve">Муниципальном </w:t>
      </w:r>
      <w:r w:rsidR="00700696">
        <w:rPr>
          <w:rFonts w:ascii="Times New Roman" w:hAnsi="Times New Roman"/>
          <w:sz w:val="24"/>
          <w:szCs w:val="24"/>
        </w:rPr>
        <w:t>бюджетном</w:t>
      </w:r>
      <w:r w:rsidR="00A442ED" w:rsidRPr="007B0A63">
        <w:rPr>
          <w:rFonts w:ascii="Times New Roman" w:hAnsi="Times New Roman"/>
          <w:sz w:val="24"/>
          <w:szCs w:val="24"/>
        </w:rPr>
        <w:t xml:space="preserve"> учреждении дополнительного образования «Дом детского творчества» (сокращенное наименование – М</w:t>
      </w:r>
      <w:r w:rsidR="00700696">
        <w:rPr>
          <w:rFonts w:ascii="Times New Roman" w:hAnsi="Times New Roman"/>
          <w:sz w:val="24"/>
          <w:szCs w:val="24"/>
        </w:rPr>
        <w:t>Б</w:t>
      </w:r>
      <w:r w:rsidR="00A442ED" w:rsidRPr="007B0A63">
        <w:rPr>
          <w:rFonts w:ascii="Times New Roman" w:hAnsi="Times New Roman"/>
          <w:sz w:val="24"/>
          <w:szCs w:val="24"/>
        </w:rPr>
        <w:t>У ДО «ДДТ»</w:t>
      </w:r>
      <w:r w:rsidR="00FD79D0">
        <w:rPr>
          <w:rFonts w:ascii="Times New Roman" w:hAnsi="Times New Roman"/>
          <w:sz w:val="24"/>
          <w:szCs w:val="24"/>
        </w:rPr>
        <w:t xml:space="preserve">, </w:t>
      </w:r>
      <w:r w:rsidR="00FD79D0" w:rsidRPr="00F6644C">
        <w:rPr>
          <w:rFonts w:ascii="Times New Roman" w:hAnsi="Times New Roman"/>
          <w:sz w:val="24"/>
          <w:szCs w:val="24"/>
        </w:rPr>
        <w:t>Учреждение</w:t>
      </w:r>
      <w:r w:rsidR="00A442ED" w:rsidRPr="007B0A63">
        <w:rPr>
          <w:rFonts w:ascii="Times New Roman" w:hAnsi="Times New Roman"/>
          <w:sz w:val="24"/>
          <w:szCs w:val="24"/>
        </w:rPr>
        <w:t xml:space="preserve">)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требованиями дополнительных общеразвивающих программ к оценке знаний, умений и н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>авыков 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1.2. Настоящее Поло</w:t>
      </w:r>
      <w:r w:rsidR="000159D9" w:rsidRPr="007B0A63">
        <w:rPr>
          <w:rFonts w:ascii="Times New Roman" w:eastAsia="Times New Roman" w:hAnsi="Times New Roman"/>
          <w:sz w:val="24"/>
          <w:szCs w:val="24"/>
          <w:lang w:eastAsia="ru-RU"/>
        </w:rPr>
        <w:t>жение разработано в соответствии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-Федеральным законом от 29.12.2012 № 273-ФЗ «Об образовании в Российской Федерации», </w:t>
      </w:r>
    </w:p>
    <w:p w:rsidR="005C7B0C" w:rsidRPr="005C7B0C" w:rsidRDefault="005C7B0C" w:rsidP="007B0A63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- Приказом Министерства образования и науки РФ от 29.08.2013 г. № 1008 «Об утверждении Порядка организации и осуществления образовательной деятельности по дополнительным общеобразовательным программам», 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Уставом </w:t>
      </w:r>
      <w:r w:rsidR="001A5A28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>У ДО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>«ДДТ»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1.3. Аттестация – это оценка уровня и качества освоения учащимися дополнительных общеразвивающих программ в ко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>нкретной предметной области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Цель аттестации – выявление исходного, текущего, промежуточного и итогового уровня развития теоретических знаний, практических умений и навыков, их соответствия прогнозируемым результатам дополнительных общеразвивающих программ.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Задачи аттестации: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-определение уровня теоретической подготовки </w:t>
      </w:r>
      <w:r w:rsidR="00F6644C" w:rsidRPr="007B0A63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конкретной образовательной области, выявление степени </w:t>
      </w:r>
      <w:proofErr w:type="spellStart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практических умений и навыков </w:t>
      </w:r>
      <w:r w:rsidR="00F6644C" w:rsidRPr="007B0A63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="00F6644C"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в выбранном ими виде деятельности;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-анализ полноты реализации дополнительной общеразвивающ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>ей программы объединения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 соотнесение прогнозируемых и реальных результатов </w:t>
      </w:r>
      <w:r w:rsidR="00FD79D0" w:rsidRPr="00F6644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деятельности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-выявление причин, способствующих или препятствующих полноценной реализации дополнительной общеразвивающей программы;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 внесение </w:t>
      </w:r>
      <w:proofErr w:type="gramStart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необходимых</w:t>
      </w:r>
      <w:proofErr w:type="gramEnd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корректив в содержание и методику образовательной 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>деятельности объединения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Аттестац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 xml:space="preserve">ия обучающихся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рассматривается педагогическим коллективом как неотъемлемая часть </w:t>
      </w:r>
      <w:r w:rsidRPr="00F6644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</w:t>
      </w:r>
      <w:r w:rsidR="00FD79D0" w:rsidRPr="00F6644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F664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79D0" w:rsidRPr="00F6644C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, так как позволяет всем его участникам оценить реальную результативность их совместной творческой деятельности.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1.4. Примерные виды аттестации: входной контроль, 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текущая,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проме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 xml:space="preserve">жуточная,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итоговая.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Входной контроль (предварительная аттестация) – это оценка исходного уровня знаний учащихся перед началом образовательного процесса.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Текущая аттестация – это оценка качества усвоения </w:t>
      </w:r>
      <w:proofErr w:type="gramStart"/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обучающими</w:t>
      </w:r>
      <w:r w:rsidR="00F6644C" w:rsidRPr="007B0A63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proofErr w:type="gramEnd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определенного блока (темы, курса, модуля)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конкретной дополнительной общеразвивающей программы в 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>течение учебного года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– это оценка качества усвоения </w:t>
      </w:r>
      <w:proofErr w:type="gramStart"/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обучающими</w:t>
      </w:r>
      <w:r w:rsidR="00F6644C" w:rsidRPr="007B0A63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proofErr w:type="gramEnd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 конкретной дополнительной общеразвивающей программы по итогам учебного года.</w:t>
      </w:r>
    </w:p>
    <w:p w:rsidR="005C7B0C" w:rsidRPr="005C7B0C" w:rsidRDefault="00604285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C7B0C" w:rsidRPr="005C7B0C">
        <w:rPr>
          <w:rFonts w:ascii="Times New Roman" w:eastAsia="Times New Roman" w:hAnsi="Times New Roman"/>
          <w:sz w:val="24"/>
          <w:szCs w:val="24"/>
          <w:lang w:eastAsia="ru-RU"/>
        </w:rPr>
        <w:t>тоговая аттестация – это оценка уровня достижений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</w:t>
      </w:r>
      <w:r w:rsidR="005C7B0C" w:rsidRPr="005C7B0C">
        <w:rPr>
          <w:rFonts w:ascii="Times New Roman" w:eastAsia="Times New Roman" w:hAnsi="Times New Roman"/>
          <w:sz w:val="24"/>
          <w:szCs w:val="24"/>
          <w:lang w:eastAsia="ru-RU"/>
        </w:rPr>
        <w:t>, заявленных в дополнительных общеразвивающих программах по завершении всего образовательного курса программы.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1.5. Принципы аттестации: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 научность; 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 учет индивидуальных и возрастных особенностей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 адекватность специфике детского объединения к периоду обучения; 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 свободы выбора педагогом методов и форм проведения и оценки результатов;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 открытости результатов для педагогов и родителей</w:t>
      </w:r>
      <w:r w:rsidR="00FD79D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FD79D0" w:rsidRPr="00F6644C">
        <w:rPr>
          <w:rFonts w:ascii="Times New Roman" w:eastAsia="Times New Roman" w:hAnsi="Times New Roman"/>
          <w:sz w:val="24"/>
          <w:szCs w:val="24"/>
          <w:lang w:eastAsia="ru-RU"/>
        </w:rPr>
        <w:t>законных представителей</w:t>
      </w:r>
      <w:r w:rsidR="00FD79D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1.6. Функции аттестации: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-учебная, так как создает дополнительные условия для обобщения и осмысления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полученных теоретических и практических знаний, умений и навыков;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gramStart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воспитательная</w:t>
      </w:r>
      <w:proofErr w:type="gramEnd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, так как является стимулом к расширению познавательных интересов и потребностей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gramStart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развивающая</w:t>
      </w:r>
      <w:proofErr w:type="gramEnd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, так как позволяет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осознать уровень их актуального развития и определить перспективы;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gramStart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коррекционная</w:t>
      </w:r>
      <w:proofErr w:type="gramEnd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, так как помогает педагогу своевременно выявить и устранить объективные и субъективные недостатки </w:t>
      </w:r>
      <w:r w:rsidR="00FD79D0" w:rsidRPr="00F6644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деятельности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-социально-психологическая, так как дает каждому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возможность пережить «ситуацию успеха».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1.7. Содержанием аттестации является: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Входной контроль (предварительная аттестация) – начальный уровень знаний, умений, навыков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данному предмету.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Текущая аттестация – содержание изученного текущего программного материала.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Промежуточная аттестация - содержание дополнительной общеразвивающей программы определенного года обучения.</w:t>
      </w:r>
    </w:p>
    <w:p w:rsidR="005C7B0C" w:rsidRPr="005C7B0C" w:rsidRDefault="00604285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</w:t>
      </w:r>
      <w:r w:rsidR="005C7B0C" w:rsidRPr="005C7B0C">
        <w:rPr>
          <w:rFonts w:ascii="Times New Roman" w:eastAsia="Times New Roman" w:hAnsi="Times New Roman"/>
          <w:sz w:val="24"/>
          <w:szCs w:val="24"/>
          <w:lang w:eastAsia="ru-RU"/>
        </w:rPr>
        <w:t>тоговая аттестация – содержание всей дополнительной общеразвивающей программы в целом.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1.8. Формы проведения аттестации определяются самим педагогом в его дополнительной общеразвивающей программе таким образом, чтобы они соответствовали ожидаемым результатам дополнительной общеразвивающей программы. 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 направленностей дополнительных общеразвивающих программ формами аттестации могут быть следующие: выставка работ, концерт, прослушивание, представление, спектакль, выставка – презентация, соревнования, сдача нормативов, фестиваль, собеседование, семинар, конференция, зачет, тестирование, реферат.</w:t>
      </w:r>
      <w:proofErr w:type="gramEnd"/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1.9. Критерии оценки результативности определяются самим педагогом в его дополнительной общеразвивающей программе. 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Критериями оценки результативности обучения также являются: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критерии оценки уровня теоретических знаний программным требованиям; широта кругозора; свобода восприятия теоретической информации; развитость практических навыков работы со специальной литературой; осмысленность и свобода использования специальной терминологии;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критерии оценки уровня практической подготовки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: соответствие уровня развития практических умений и навыков программным требованиям; свобода владения специальным оборудованием, оснащением; качество выполнения практического задания; технологичность практической деятельности;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критерии оценки уровня развития и воспитанности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: культура организации практического задания; аккуратность и ответственность при работе; развитость специальных способностей.</w:t>
      </w:r>
    </w:p>
    <w:p w:rsidR="00604285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1.10. В Учреждении </w:t>
      </w:r>
      <w:r w:rsidR="00604285"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применяется </w:t>
      </w:r>
      <w:proofErr w:type="spellStart"/>
      <w:r w:rsidR="00604285" w:rsidRPr="005C7B0C">
        <w:rPr>
          <w:rFonts w:ascii="Times New Roman" w:eastAsia="Times New Roman" w:hAnsi="Times New Roman"/>
          <w:sz w:val="24"/>
          <w:szCs w:val="24"/>
          <w:lang w:eastAsia="ru-RU"/>
        </w:rPr>
        <w:t>безотметочная</w:t>
      </w:r>
      <w:proofErr w:type="spellEnd"/>
      <w:r w:rsidR="00604285"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 оценивания знаний, умений, навыков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 xml:space="preserve">. Устанавливаются следующие уровни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оценки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04285" w:rsidRDefault="00604285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- высокий уровень,</w:t>
      </w:r>
    </w:p>
    <w:p w:rsidR="00604285" w:rsidRDefault="00604285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средний уровень,</w:t>
      </w:r>
    </w:p>
    <w:p w:rsidR="005C7B0C" w:rsidRPr="005C7B0C" w:rsidRDefault="00604285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 – низкий уровень</w:t>
      </w:r>
      <w:r w:rsidR="005C7B0C" w:rsidRPr="005C7B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4285" w:rsidRDefault="00604285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7B0C" w:rsidRDefault="005C7B0C" w:rsidP="00604285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II. Организация процесса аттестации</w:t>
      </w:r>
    </w:p>
    <w:p w:rsidR="00604285" w:rsidRPr="005C7B0C" w:rsidRDefault="00604285" w:rsidP="00604285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2.1. Аттестация </w:t>
      </w:r>
      <w:proofErr w:type="gramStart"/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Учреждения проводится в течение учебного года: входной контроль – сентябрь-октябрь, текущая – в соответствие с дополнительной общеразвивающей программой, промежуточная (итоговая) – апрель-май.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2.2. Проведение входного контроля (предварительной аттестации) и текущей аттестации осуществляется самим педагогом. 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2.3. Текущий контроль успеваемости </w:t>
      </w:r>
      <w:proofErr w:type="gramStart"/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 на поддержание учебной дисциплины, на выявление отношения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обучающегося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к текущему программному материалу, на повышение уровня освоения текущего учебного материала. 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Текущий контроль имеет воспитательные цели и учитывает индивидуальные особенности </w:t>
      </w:r>
      <w:proofErr w:type="gramStart"/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Оценки текущего контроля регулярно выставляются педагогом в журнал учета работы объединения. </w:t>
      </w:r>
    </w:p>
    <w:p w:rsidR="00C751C4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2.4. Проведение промежуточной аттестации обязательно для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и педагогов Учреждения. Она о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существляется самим педагогом,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оформляется по каждой учебной группе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 xml:space="preserve"> (объединению). </w:t>
      </w:r>
      <w:proofErr w:type="gramStart"/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>Результаты промежуточной аттестации отражаются в ежегодном аналитической отчете педагога дополнительного образования, который сдае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тся </w:t>
      </w:r>
      <w:r w:rsidR="00604285" w:rsidRPr="00F6644C">
        <w:rPr>
          <w:rFonts w:ascii="Times New Roman" w:eastAsia="Times New Roman" w:hAnsi="Times New Roman"/>
          <w:sz w:val="24"/>
          <w:szCs w:val="24"/>
          <w:lang w:eastAsia="ru-RU"/>
        </w:rPr>
        <w:t>методисту</w:t>
      </w:r>
      <w:r w:rsidRPr="00F6644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5E2E4D" w:rsidRDefault="00C751C4" w:rsidP="00C751C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промежуточной аттестации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0159D9">
        <w:rPr>
          <w:rFonts w:ascii="Times New Roman" w:eastAsia="Times New Roman" w:hAnsi="Times New Roman"/>
          <w:sz w:val="24"/>
          <w:szCs w:val="24"/>
          <w:lang w:eastAsia="ru-RU"/>
        </w:rPr>
        <w:t>а основании решения педагогического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59D9">
        <w:rPr>
          <w:rFonts w:ascii="Times New Roman" w:eastAsia="Times New Roman" w:hAnsi="Times New Roman"/>
          <w:sz w:val="24"/>
          <w:szCs w:val="24"/>
          <w:lang w:eastAsia="ru-RU"/>
        </w:rPr>
        <w:t>совета директор издает приказ</w:t>
      </w:r>
      <w:r w:rsidR="005E2E4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E2E4D" w:rsidRDefault="005E2E4D" w:rsidP="00C751C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751C4" w:rsidRPr="000159D9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перевод</w:t>
      </w:r>
      <w:r w:rsidR="00C751C4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proofErr w:type="gramStart"/>
      <w:r w:rsidR="00C751C4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="00C751C4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последующий год обучения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(для обучающихся, освоивших требования образовательной программы),  </w:t>
      </w:r>
    </w:p>
    <w:p w:rsidR="00C751C4" w:rsidRPr="000159D9" w:rsidRDefault="005E2E4D" w:rsidP="00276B2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76B22"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оставлении на повторный год (для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не освоивших требования образовательной программы</w:t>
      </w:r>
      <w:r w:rsidR="00276B2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751C4" w:rsidRPr="000159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751C4" w:rsidRDefault="00C751C4" w:rsidP="00C751C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 Проведение итоговой</w:t>
      </w:r>
      <w:r w:rsidR="005C7B0C"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аттестации обязательно для </w:t>
      </w:r>
      <w:r w:rsidR="009A2F96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="005C7B0C"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и педагогов Учреждения. </w:t>
      </w:r>
    </w:p>
    <w:p w:rsidR="00C751C4" w:rsidRDefault="00C751C4" w:rsidP="00C751C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За мес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яц до проведения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итоговой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аттестации объединения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 должен в письменном виде представить администрации Учреждения график промежуточной (итоговой) аттестации. </w:t>
      </w:r>
      <w:proofErr w:type="gramStart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представленных заявок, не позже чем за две недели, составляется общий график проведения промежуточной (итоговой) аттестации </w:t>
      </w:r>
      <w:r w:rsidR="009A2F96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Учреждения, который утверждается директором Учреждения. </w:t>
      </w:r>
      <w:proofErr w:type="gramEnd"/>
    </w:p>
    <w:p w:rsidR="00C751C4" w:rsidRDefault="00C751C4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Итоговая аттестация</w:t>
      </w:r>
      <w:r w:rsidR="005C7B0C"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аттестационной комиссией Учреждения и оформляется в виде протоколов по каждой учебной группе (объединению), которые сдаются председателем аттестационной комиссии директору Учреждения. </w:t>
      </w:r>
    </w:p>
    <w:p w:rsid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аттестационной комиссии определяется приказом директора по рекомендации Педагогического совета и не может быть менее трех человек, из которых один является представителем администрации Учреждения, </w:t>
      </w:r>
      <w:r w:rsidR="00C751C4">
        <w:rPr>
          <w:rFonts w:ascii="Times New Roman" w:eastAsia="Times New Roman" w:hAnsi="Times New Roman"/>
          <w:sz w:val="24"/>
          <w:szCs w:val="24"/>
          <w:lang w:eastAsia="ru-RU"/>
        </w:rPr>
        <w:t>а два других - педагогами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дополнительного образования в данной или смежной предметной области. В аттестационную комиссию могут входить другие педагогические работники по усмотрению администрации. </w:t>
      </w:r>
      <w:proofErr w:type="gramStart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Педагог дополнительного об</w:t>
      </w:r>
      <w:r w:rsidR="00C751C4">
        <w:rPr>
          <w:rFonts w:ascii="Times New Roman" w:eastAsia="Times New Roman" w:hAnsi="Times New Roman"/>
          <w:sz w:val="24"/>
          <w:szCs w:val="24"/>
          <w:lang w:eastAsia="ru-RU"/>
        </w:rPr>
        <w:t>разования,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чьи </w:t>
      </w:r>
      <w:r w:rsidR="009A2F96">
        <w:rPr>
          <w:rFonts w:ascii="Times New Roman" w:eastAsia="Times New Roman" w:hAnsi="Times New Roman"/>
          <w:sz w:val="24"/>
          <w:szCs w:val="24"/>
          <w:lang w:eastAsia="ru-RU"/>
        </w:rPr>
        <w:t>обучающиеся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проходят итоговую аттестацию, в состав аттестационной комиссии не включается.</w:t>
      </w:r>
      <w:proofErr w:type="gramEnd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полномочий комиссии 1 год.</w:t>
      </w:r>
    </w:p>
    <w:p w:rsidR="00276B22" w:rsidRDefault="00C751C4" w:rsidP="009A2F9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результатам итоговой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аттестации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0159D9">
        <w:rPr>
          <w:rFonts w:ascii="Times New Roman" w:eastAsia="Times New Roman" w:hAnsi="Times New Roman"/>
          <w:sz w:val="24"/>
          <w:szCs w:val="24"/>
          <w:lang w:eastAsia="ru-RU"/>
        </w:rPr>
        <w:t>а основании решения педагогического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59D9">
        <w:rPr>
          <w:rFonts w:ascii="Times New Roman" w:eastAsia="Times New Roman" w:hAnsi="Times New Roman"/>
          <w:sz w:val="24"/>
          <w:szCs w:val="24"/>
          <w:lang w:eastAsia="ru-RU"/>
        </w:rPr>
        <w:t>совета директор издает приказ</w:t>
      </w:r>
      <w:r w:rsidR="00276B2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76B22" w:rsidRDefault="00276B22" w:rsidP="00276B2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751C4" w:rsidRPr="000159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51C4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отчислении </w:t>
      </w:r>
      <w:proofErr w:type="gramStart"/>
      <w:r w:rsidR="00C751C4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="00C751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51C4" w:rsidRPr="00584B84">
        <w:rPr>
          <w:rFonts w:ascii="Times New Roman" w:hAnsi="Times New Roman"/>
          <w:sz w:val="24"/>
          <w:szCs w:val="24"/>
          <w:lang w:val="tt-RU"/>
        </w:rPr>
        <w:t xml:space="preserve">в связи с </w:t>
      </w:r>
      <w:r w:rsidR="00C751C4" w:rsidRPr="00584B84">
        <w:rPr>
          <w:rFonts w:ascii="Times New Roman" w:hAnsi="Times New Roman"/>
          <w:sz w:val="24"/>
          <w:szCs w:val="24"/>
        </w:rPr>
        <w:t>завершением программы обучения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(для обучающихся, освоивших требования образовательной программы)</w:t>
      </w:r>
      <w:r>
        <w:rPr>
          <w:rFonts w:ascii="Times New Roman" w:hAnsi="Times New Roman"/>
          <w:sz w:val="24"/>
          <w:szCs w:val="24"/>
        </w:rPr>
        <w:t>;</w:t>
      </w:r>
    </w:p>
    <w:p w:rsidR="00C751C4" w:rsidRPr="000159D9" w:rsidRDefault="00276B22" w:rsidP="00276B2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об оставлении на повторный год (для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не освоивших требования образовательной программы)</w:t>
      </w:r>
      <w:r w:rsidR="00C751C4" w:rsidRPr="000159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C751C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. Если </w:t>
      </w:r>
      <w:r w:rsidR="009A2F96">
        <w:rPr>
          <w:rFonts w:ascii="Times New Roman" w:eastAsia="Times New Roman" w:hAnsi="Times New Roman"/>
          <w:sz w:val="24"/>
          <w:szCs w:val="24"/>
          <w:lang w:eastAsia="ru-RU"/>
        </w:rPr>
        <w:t>обучающийся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учебного года добивается успехов на внутренних или внешних профильных мероприятиях (конкурсах, фестивалях, смотрах и т.п.), то он считается аттестованным и освобождается от этой процедуры. Соотнесение уровня успешности выступления с уровнем аттестации осуществляет педагог совместно с заместителем директора по учебно-воспитательной работе.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C751C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. Протоколы </w:t>
      </w:r>
      <w:r w:rsidR="00584B84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итоговых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аттестаций хранятся в учебной части Учреждения в течение пяти лет.</w:t>
      </w:r>
    </w:p>
    <w:p w:rsidR="00322817" w:rsidRDefault="00322817" w:rsidP="007B0A6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D79D0" w:rsidRPr="007B0A63" w:rsidRDefault="00FD79D0" w:rsidP="00FD79D0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</w:p>
    <w:sectPr w:rsidR="00FD79D0" w:rsidRPr="007B0A63" w:rsidSect="007B0A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A5293"/>
    <w:multiLevelType w:val="multilevel"/>
    <w:tmpl w:val="4718C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7B0C"/>
    <w:rsid w:val="000159D9"/>
    <w:rsid w:val="001A5A28"/>
    <w:rsid w:val="00276B22"/>
    <w:rsid w:val="00322817"/>
    <w:rsid w:val="00584B84"/>
    <w:rsid w:val="005C7B0C"/>
    <w:rsid w:val="005D20C4"/>
    <w:rsid w:val="005E2E4D"/>
    <w:rsid w:val="00604285"/>
    <w:rsid w:val="006569DF"/>
    <w:rsid w:val="00700696"/>
    <w:rsid w:val="007B0A63"/>
    <w:rsid w:val="009A2F96"/>
    <w:rsid w:val="00A442ED"/>
    <w:rsid w:val="00C751C4"/>
    <w:rsid w:val="00E554E5"/>
    <w:rsid w:val="00F6644C"/>
    <w:rsid w:val="00F74028"/>
    <w:rsid w:val="00F92F5D"/>
    <w:rsid w:val="00FD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7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C7B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7B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0159D9"/>
    <w:rPr>
      <w:b/>
      <w:bCs/>
    </w:rPr>
  </w:style>
  <w:style w:type="character" w:styleId="a5">
    <w:name w:val="Emphasis"/>
    <w:uiPriority w:val="20"/>
    <w:qFormat/>
    <w:rsid w:val="000159D9"/>
    <w:rPr>
      <w:i/>
      <w:iCs/>
    </w:rPr>
  </w:style>
  <w:style w:type="paragraph" w:styleId="a6">
    <w:name w:val="No Spacing"/>
    <w:uiPriority w:val="1"/>
    <w:qFormat/>
    <w:rsid w:val="00700696"/>
    <w:rPr>
      <w:rFonts w:ascii="Times New Roman" w:eastAsiaTheme="minorHAnsi" w:hAnsi="Times New Roman"/>
      <w:sz w:val="24"/>
      <w:szCs w:val="22"/>
      <w:lang w:eastAsia="en-US"/>
    </w:rPr>
  </w:style>
  <w:style w:type="character" w:styleId="a7">
    <w:name w:val="Hyperlink"/>
    <w:basedOn w:val="a0"/>
    <w:uiPriority w:val="99"/>
    <w:unhideWhenUsed/>
    <w:rsid w:val="0070069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4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40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214978A583082488EB00D15B4E9BA32" ma:contentTypeVersion="0" ma:contentTypeDescription="Создание документа." ma:contentTypeScope="" ma:versionID="74f2098eaa1a8301195cbdc86028f864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FD0AC-63A1-4DD1-B7B1-BF4DDBA74C4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B048EC3-980A-4B84-9B83-04487B34B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9FAAC0C-E7AB-4CFC-BA1B-F0EE7E19B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2014-08-14T06:08:00Z</cp:lastPrinted>
  <dcterms:created xsi:type="dcterms:W3CDTF">2017-12-12T07:01:00Z</dcterms:created>
  <dcterms:modified xsi:type="dcterms:W3CDTF">2017-12-12T10:40:00Z</dcterms:modified>
</cp:coreProperties>
</file>